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69" w:rsidRPr="000A389E" w:rsidRDefault="00F45869" w:rsidP="00F45869">
      <w:pPr>
        <w:pStyle w:val="Nagwek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89E">
        <w:rPr>
          <w:rFonts w:ascii="Times New Roman" w:hAnsi="Times New Roman" w:cs="Times New Roman"/>
          <w:b/>
          <w:i/>
          <w:sz w:val="24"/>
          <w:szCs w:val="24"/>
        </w:rPr>
        <w:t>Regulamin</w:t>
      </w:r>
    </w:p>
    <w:p w:rsidR="00F45869" w:rsidRPr="000A389E" w:rsidRDefault="00F45869" w:rsidP="00F45869">
      <w:pPr>
        <w:pStyle w:val="Nagwek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89E">
        <w:rPr>
          <w:rFonts w:ascii="Times New Roman" w:hAnsi="Times New Roman" w:cs="Times New Roman"/>
          <w:i/>
          <w:sz w:val="24"/>
          <w:szCs w:val="24"/>
        </w:rPr>
        <w:t>konkursu o nagrodę</w:t>
      </w:r>
    </w:p>
    <w:p w:rsidR="00F45869" w:rsidRPr="000A389E" w:rsidRDefault="00F45869" w:rsidP="00F45869">
      <w:pPr>
        <w:pStyle w:val="Nagwek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89E">
        <w:rPr>
          <w:rFonts w:ascii="Times New Roman" w:hAnsi="Times New Roman" w:cs="Times New Roman"/>
          <w:i/>
          <w:sz w:val="24"/>
          <w:szCs w:val="24"/>
        </w:rPr>
        <w:t>za wybitne osiągnięcia naukowe w zakresie finansów</w:t>
      </w: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26536" w:rsidRDefault="00126536" w:rsidP="00126536">
      <w:pPr>
        <w:pStyle w:val="Nagwe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przyznawana jest w drodze postępowania konkursowego, organizowanego przez Komitet Nauk o Finansach PAN, zwany dalej „Komitetem”.</w:t>
      </w:r>
    </w:p>
    <w:p w:rsidR="00F45869" w:rsidRDefault="00F45869" w:rsidP="00F45869">
      <w:pPr>
        <w:pStyle w:val="Nagwe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Polskiej Akademii Nauk (PAN) przyznaje corocznie jedną nagrodę.</w:t>
      </w:r>
    </w:p>
    <w:p w:rsidR="00F45869" w:rsidRDefault="00F45869" w:rsidP="00F45869">
      <w:pPr>
        <w:pStyle w:val="Nagwe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ma formę pieniężną, a wysokość nagrody określana jest decyzją Prezydium Komitetu.</w:t>
      </w:r>
    </w:p>
    <w:p w:rsidR="00F45869" w:rsidRDefault="00F45869" w:rsidP="00F45869">
      <w:pPr>
        <w:pStyle w:val="Nagwe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są prace naukowe z zakresu finansów opublikowane w roku poprzedzającym rok ogłoszenia edycji konkursu.</w:t>
      </w: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126536" w:rsidRDefault="00126536" w:rsidP="00126536">
      <w:pPr>
        <w:pStyle w:val="Nagwe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skierowany jest do wszystkich osób zajmujących się problematyką szeroko rozumianych finansów.</w:t>
      </w:r>
    </w:p>
    <w:p w:rsidR="00F45869" w:rsidRDefault="00F45869" w:rsidP="00F45869">
      <w:pPr>
        <w:pStyle w:val="Nagwe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może być przyznana za osiągnięcia indywidualne bądź zespołowe.</w:t>
      </w:r>
    </w:p>
    <w:p w:rsidR="00F45869" w:rsidRDefault="00F45869" w:rsidP="00F45869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0A389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26536" w:rsidRDefault="00126536" w:rsidP="00126536">
      <w:pPr>
        <w:pStyle w:val="Nagwe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Komitet wybiera Jury Konkursu spośród osób o znaczącym dorobku naukowym z zakresu finansów w składzie: przewodniczący i dwóch członków. </w:t>
      </w:r>
    </w:p>
    <w:p w:rsidR="00F45869" w:rsidRDefault="00F45869" w:rsidP="00F45869">
      <w:pPr>
        <w:pStyle w:val="Nagwe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powoływane jest na okres kadencji Komitetu. </w:t>
      </w:r>
    </w:p>
    <w:p w:rsidR="00F45869" w:rsidRDefault="00F45869" w:rsidP="00F45869">
      <w:pPr>
        <w:pStyle w:val="Nagwe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Jury zatwierdza Prezes PAN na wniosek Prezydium Komitetu.</w:t>
      </w: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45869" w:rsidRPr="00676711" w:rsidRDefault="00F45869" w:rsidP="00F45869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0A389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26536" w:rsidRDefault="00126536" w:rsidP="001265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869">
        <w:rPr>
          <w:rFonts w:ascii="Times New Roman" w:hAnsi="Times New Roman" w:cs="Times New Roman"/>
          <w:sz w:val="24"/>
          <w:szCs w:val="24"/>
        </w:rPr>
        <w:t xml:space="preserve">Jury podaje do dnia 31 marca danego roku </w:t>
      </w:r>
      <w:r>
        <w:rPr>
          <w:rFonts w:ascii="Times New Roman" w:hAnsi="Times New Roman" w:cs="Times New Roman"/>
          <w:sz w:val="24"/>
          <w:szCs w:val="24"/>
        </w:rPr>
        <w:t xml:space="preserve">do wiadomości publicznej, w sposób zwyczajowo przyjęty, informację o ogłoszeniu kolejnej edycji Konkursu. </w:t>
      </w:r>
    </w:p>
    <w:p w:rsidR="00F45869" w:rsidRDefault="00F45869" w:rsidP="00F458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przyznanie nagrody mogą składać, za zgodą autora pracy zgłaszanej do Konkursu, mające siedzibę w Polsce podstawowe jednostki organizacyjne uczelni, jednostki naukowe, instytucje finansowe, organy administracji państwowej, instytucje samorządu terytorialnego i gospodarczego.</w:t>
      </w:r>
    </w:p>
    <w:p w:rsidR="00E14124" w:rsidRPr="00F45869" w:rsidRDefault="00F45869" w:rsidP="00F458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869" w:rsidRPr="00F45869" w:rsidRDefault="00F45869" w:rsidP="00F45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86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26536" w:rsidRDefault="00126536" w:rsidP="001265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na Konkurs należy składać w siedzibie Komitetu z zachowaniem terminu wyznaczonego w ogłoszeniu edycji Konkursu.</w:t>
      </w:r>
    </w:p>
    <w:p w:rsidR="00F45869" w:rsidRDefault="00F45869" w:rsidP="00F458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Wniosek powinien zawierać informację o kandydacie bądź kandydatach wraz z danymi adresowymi, opinię wnioskodawcy o zgłaszanej pracy oraz trzy egzemplarze pracy. </w:t>
      </w:r>
    </w:p>
    <w:p w:rsidR="00F45869" w:rsidRDefault="00F45869" w:rsidP="00F458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nadesłane na Konkurs nie są zwracane.</w:t>
      </w:r>
    </w:p>
    <w:p w:rsidR="00126536" w:rsidRPr="00F45869" w:rsidRDefault="00126536" w:rsidP="001265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86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26536" w:rsidRDefault="00126536" w:rsidP="001265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Najważniejszymi kryteriami oceny prac zgłoszonych do Konkursu są: wkład w rozwój nauki finansów, oryginalność tematyki badawczej i metodyki badań, przydatność osiągniętych rezultatów dla praktyki gospodarczej.</w:t>
      </w:r>
    </w:p>
    <w:p w:rsidR="00F45869" w:rsidRDefault="00F45869" w:rsidP="00F458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ma prawo zastosowania dodatkowych kryterów oceny.</w:t>
      </w:r>
    </w:p>
    <w:p w:rsidR="00F45869" w:rsidRDefault="00F45869" w:rsidP="00F458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Konkursu wyłania kandydata do nagrody</w:t>
      </w:r>
      <w:r w:rsidR="00126536">
        <w:rPr>
          <w:rFonts w:ascii="Times New Roman" w:hAnsi="Times New Roman" w:cs="Times New Roman"/>
          <w:sz w:val="24"/>
          <w:szCs w:val="24"/>
        </w:rPr>
        <w:t>, a następnie Komitet przedstawia wyłonionego kandydata wraz z uz</w:t>
      </w:r>
      <w:bookmarkStart w:id="0" w:name="_GoBack"/>
      <w:bookmarkEnd w:id="0"/>
      <w:r w:rsidR="00126536">
        <w:rPr>
          <w:rFonts w:ascii="Times New Roman" w:hAnsi="Times New Roman" w:cs="Times New Roman"/>
          <w:sz w:val="24"/>
          <w:szCs w:val="24"/>
        </w:rPr>
        <w:t xml:space="preserve">asadnieniem Prezesowi PAN. </w:t>
      </w:r>
    </w:p>
    <w:p w:rsidR="00126536" w:rsidRDefault="00126536" w:rsidP="00F458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może nie zostać przyznana, jeżeli żadna praca nie spełnia wymogów merytorycznych określonych dla Konkursu.</w:t>
      </w:r>
    </w:p>
    <w:p w:rsidR="00126536" w:rsidRDefault="00126536" w:rsidP="00F458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Konkursu i wręczenie nagrody następuje we wrześniu każdego roku.</w:t>
      </w:r>
    </w:p>
    <w:p w:rsidR="00126536" w:rsidRDefault="00126536" w:rsidP="00F458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Nagrodę wręcza Prezes PAN lub upoważniona przez niego osoba.</w:t>
      </w:r>
    </w:p>
    <w:p w:rsidR="00126536" w:rsidRPr="00F45869" w:rsidRDefault="00126536" w:rsidP="001265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126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869">
        <w:rPr>
          <w:rFonts w:ascii="Times New Roman" w:hAnsi="Times New Roman" w:cs="Times New Roman"/>
          <w:sz w:val="24"/>
          <w:szCs w:val="24"/>
        </w:rPr>
        <w:t>§</w:t>
      </w:r>
      <w:r w:rsidR="00126536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26536" w:rsidRDefault="00126536" w:rsidP="001265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6536" w:rsidRDefault="00126536" w:rsidP="0012653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Regulaminu konkursu oraz ewentualne zmiany w nim opiniuje Komitet.</w:t>
      </w:r>
    </w:p>
    <w:p w:rsidR="00126536" w:rsidRPr="00126536" w:rsidRDefault="00126536" w:rsidP="001265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 może zaproponować zmiany bądź uzupełnienie Regulaminu konkursu prze</w:t>
      </w:r>
      <w:r w:rsidR="00553B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ogłoszeniem jego kolejnej edycji.</w:t>
      </w:r>
    </w:p>
    <w:p w:rsidR="00F45869" w:rsidRDefault="00F45869"/>
    <w:p w:rsidR="00F45869" w:rsidRDefault="00F45869"/>
    <w:sectPr w:rsidR="00F4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27B"/>
    <w:multiLevelType w:val="hybridMultilevel"/>
    <w:tmpl w:val="ECEA4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55EA"/>
    <w:multiLevelType w:val="hybridMultilevel"/>
    <w:tmpl w:val="2E28F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48DB"/>
    <w:multiLevelType w:val="hybridMultilevel"/>
    <w:tmpl w:val="1994B8F4"/>
    <w:lvl w:ilvl="0" w:tplc="166A2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6497"/>
    <w:multiLevelType w:val="hybridMultilevel"/>
    <w:tmpl w:val="3A8C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20BFF"/>
    <w:multiLevelType w:val="hybridMultilevel"/>
    <w:tmpl w:val="99D0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04688"/>
    <w:multiLevelType w:val="hybridMultilevel"/>
    <w:tmpl w:val="B764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C277E"/>
    <w:multiLevelType w:val="hybridMultilevel"/>
    <w:tmpl w:val="2F3ED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67"/>
    <w:rsid w:val="00126536"/>
    <w:rsid w:val="0021176E"/>
    <w:rsid w:val="004B283F"/>
    <w:rsid w:val="00553B4A"/>
    <w:rsid w:val="009F4D67"/>
    <w:rsid w:val="00DC52A0"/>
    <w:rsid w:val="00E14124"/>
    <w:rsid w:val="00ED0436"/>
    <w:rsid w:val="00F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69"/>
    <w:rPr>
      <w:noProof/>
    </w:rPr>
  </w:style>
  <w:style w:type="paragraph" w:styleId="Akapitzlist">
    <w:name w:val="List Paragraph"/>
    <w:basedOn w:val="Normalny"/>
    <w:uiPriority w:val="34"/>
    <w:qFormat/>
    <w:rsid w:val="00F45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69"/>
    <w:rPr>
      <w:noProof/>
    </w:rPr>
  </w:style>
  <w:style w:type="paragraph" w:styleId="Akapitzlist">
    <w:name w:val="List Paragraph"/>
    <w:basedOn w:val="Normalny"/>
    <w:uiPriority w:val="34"/>
    <w:qFormat/>
    <w:rsid w:val="00F4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 MM</cp:lastModifiedBy>
  <cp:revision>4</cp:revision>
  <dcterms:created xsi:type="dcterms:W3CDTF">2016-04-19T16:45:00Z</dcterms:created>
  <dcterms:modified xsi:type="dcterms:W3CDTF">2016-04-19T16:45:00Z</dcterms:modified>
</cp:coreProperties>
</file>